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Zmluva číslo </w:t>
      </w:r>
      <w:r w:rsidR="00987990">
        <w:rPr>
          <w:rFonts w:ascii="Times New Roman" w:hAnsi="Times New Roman" w:cs="Times New Roman"/>
          <w:b/>
          <w:sz w:val="28"/>
          <w:szCs w:val="28"/>
        </w:rPr>
        <w:t>1</w:t>
      </w:r>
      <w:r w:rsidR="002C3737">
        <w:rPr>
          <w:rFonts w:ascii="Times New Roman" w:hAnsi="Times New Roman" w:cs="Times New Roman"/>
          <w:b/>
          <w:sz w:val="28"/>
          <w:szCs w:val="28"/>
        </w:rPr>
        <w:t>5</w:t>
      </w:r>
      <w:r w:rsidR="001B6117">
        <w:rPr>
          <w:rFonts w:ascii="Times New Roman" w:hAnsi="Times New Roman" w:cs="Times New Roman"/>
          <w:b/>
          <w:sz w:val="28"/>
          <w:szCs w:val="28"/>
        </w:rPr>
        <w:t>5</w:t>
      </w:r>
      <w:r w:rsidR="00E70CB2">
        <w:rPr>
          <w:rFonts w:ascii="Times New Roman" w:hAnsi="Times New Roman" w:cs="Times New Roman"/>
          <w:b/>
          <w:sz w:val="28"/>
          <w:szCs w:val="28"/>
        </w:rPr>
        <w:t>-1</w:t>
      </w: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prenájme miesta na pohrebisku Strelníky uzavretá podľa § 663 až § 684 Občianskeho zákonníka a v zmysle § 21, zákona č. 131/2010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>. o pohrebníctve (ďalej len „zákon o pohrebníctve“)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medzi</w:t>
      </w:r>
    </w:p>
    <w:p w:rsidR="002E3B73" w:rsidRDefault="002E3B73" w:rsidP="002E3B7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Prenajímateľ: Obec Strelníky</w:t>
      </w:r>
      <w:r>
        <w:rPr>
          <w:rFonts w:ascii="Times New Roman" w:hAnsi="Times New Roman" w:cs="Times New Roman"/>
        </w:rPr>
        <w:tab/>
        <w:t xml:space="preserve">Nájomca: </w:t>
      </w:r>
    </w:p>
    <w:p w:rsidR="002E3B73" w:rsidRDefault="002E3B73" w:rsidP="002E3B7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 Strelníky 63, 976 55 Ľubietová</w:t>
      </w:r>
      <w:r>
        <w:rPr>
          <w:rFonts w:ascii="Times New Roman" w:hAnsi="Times New Roman" w:cs="Times New Roman"/>
        </w:rPr>
        <w:tab/>
      </w:r>
    </w:p>
    <w:p w:rsidR="002E3B73" w:rsidRDefault="002E3B73" w:rsidP="002E3B7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101CF">
        <w:rPr>
          <w:rFonts w:ascii="Times New Roman" w:hAnsi="Times New Roman" w:cs="Times New Roman"/>
        </w:rPr>
        <w:t xml:space="preserve"> zastúpení: Ján Majer</w:t>
      </w:r>
      <w:r w:rsidR="00C101CF">
        <w:rPr>
          <w:rFonts w:ascii="Times New Roman" w:hAnsi="Times New Roman" w:cs="Times New Roman"/>
        </w:rPr>
        <w:tab/>
        <w:t>Bydlisko:</w:t>
      </w:r>
      <w:r w:rsidR="00BD097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E3B73" w:rsidRDefault="002E3B73" w:rsidP="002E3B7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00313840</w:t>
      </w:r>
      <w:r>
        <w:rPr>
          <w:rFonts w:ascii="Times New Roman" w:hAnsi="Times New Roman" w:cs="Times New Roman"/>
        </w:rPr>
        <w:tab/>
      </w:r>
    </w:p>
    <w:p w:rsidR="002E3B73" w:rsidRDefault="002E3B73" w:rsidP="002E3B7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2021121432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ab/>
        <w:t>Dátum narodenia:</w:t>
      </w:r>
      <w:r w:rsidR="00892B3E">
        <w:rPr>
          <w:rFonts w:ascii="Times New Roman" w:hAnsi="Times New Roman" w:cs="Times New Roman"/>
        </w:rPr>
        <w:t xml:space="preserve"> </w:t>
      </w:r>
    </w:p>
    <w:p w:rsidR="002E3B73" w:rsidRDefault="002E3B73" w:rsidP="002E3B7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Bankové spojenie: SK80 0200 0000 0000 1402 1312</w:t>
      </w:r>
      <w:r>
        <w:rPr>
          <w:rFonts w:ascii="Times New Roman" w:hAnsi="Times New Roman" w:cs="Times New Roman"/>
        </w:rPr>
        <w:tab/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Článok I</w:t>
      </w: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 a účel nájmu</w:t>
      </w: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Prenajímateľ prenecháva a nájomca prijíma do nájmu, za podmienok uvedených v tejto zmluve, </w:t>
      </w:r>
      <w:r w:rsidRPr="002E3B73">
        <w:rPr>
          <w:rFonts w:ascii="Times New Roman" w:hAnsi="Times New Roman" w:cs="Times New Roman"/>
          <w:b/>
        </w:rPr>
        <w:t>hrobové miesto č</w:t>
      </w:r>
      <w:r w:rsidR="007544EF">
        <w:rPr>
          <w:rFonts w:ascii="Times New Roman" w:hAnsi="Times New Roman" w:cs="Times New Roman"/>
          <w:b/>
        </w:rPr>
        <w:t xml:space="preserve">. </w:t>
      </w:r>
      <w:r w:rsidR="001B6117">
        <w:rPr>
          <w:rFonts w:ascii="Times New Roman" w:hAnsi="Times New Roman" w:cs="Times New Roman"/>
          <w:b/>
        </w:rPr>
        <w:t>28+29</w:t>
      </w:r>
      <w:r w:rsidRPr="002E3B73">
        <w:rPr>
          <w:rFonts w:ascii="Times New Roman" w:hAnsi="Times New Roman" w:cs="Times New Roman"/>
          <w:b/>
        </w:rPr>
        <w:t xml:space="preserve">, sekcia č. </w:t>
      </w:r>
      <w:r w:rsidR="001B6117">
        <w:rPr>
          <w:rFonts w:ascii="Times New Roman" w:hAnsi="Times New Roman" w:cs="Times New Roman"/>
          <w:b/>
        </w:rPr>
        <w:t>4</w:t>
      </w:r>
      <w:r w:rsidR="00FC586B">
        <w:rPr>
          <w:rFonts w:ascii="Times New Roman" w:hAnsi="Times New Roman" w:cs="Times New Roman"/>
          <w:b/>
        </w:rPr>
        <w:t>,</w:t>
      </w:r>
      <w:r w:rsidR="00F15D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na pohrebisku Strelníky určené na vybudovanie hrobu, hrobky alebo uloženie urny za účelom uloženia ľudských pozostatkov alebo ostatkov.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Podnájom hrobového miesta je zakázaný.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Článok II</w:t>
      </w: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Služby spojené s nájmom hrobového miesta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prenájmom hrobového miesta sú spojené tieto služby, ktoré bude počas trvania nájomného vzťahu poskytovať prenajímateľ nájomcovi: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odvoz odpadu, dodávka úžitkovej vody, údržba ostatných pozemkov a stavieb,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výsadba a údržba zelene na pohrebisku mimo prenajatých hrobových miest ,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úhrady investičných a neinvestičných nákladov spojených s prevádzkou pohrebiska ,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zverejňovanie informácii o pohrebisku na mieste obvyklom.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Článok III</w:t>
      </w: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Povinnosti nájomcu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Nájomca sa zaväzuje na vlastné náklady zabezpečovať údržbu hrobového miesta a jej blízkeho okolia.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Nájomca sa zaväzuje starať o to, aby na predmete nájmu nevznikla škoda.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Nájomca je povinný triediť odpad na biologický a ostatný.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Nájomca je povinný nahlásiť každú zmenu, ktorú chce na hrobovom mieste vykonať.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Článok IV</w:t>
      </w: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Doba nájmu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Prenajímateľ prenajíma predmet nájmu na dobu neurčitú. Nájomný vzťah vzniká dňom podpisu tejto zmluvy.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Prenajímateľ po podpise zmluvy predmet nájmu odovzdáva nájomcovi.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Článok V</w:t>
      </w: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Nájomné</w:t>
      </w: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3B73" w:rsidRDefault="002E3B73" w:rsidP="002E3B73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Výška nájomného a cena za služby spojené s nájmom hrobového miesta sa riadia cenníkom prenajímateľa platným ku dňu uzatvorenia zmluvy</w:t>
      </w:r>
    </w:p>
    <w:p w:rsidR="002E3B73" w:rsidRDefault="002E3B73" w:rsidP="002E3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jeden detský hrob vo výške 1,00 EUR za obdobie 1 kalendárneho roka</w:t>
      </w:r>
    </w:p>
    <w:p w:rsidR="002E3B73" w:rsidRDefault="002E3B73" w:rsidP="002E3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</w:t>
      </w:r>
      <w:proofErr w:type="spellStart"/>
      <w:r>
        <w:rPr>
          <w:rFonts w:ascii="Times New Roman" w:hAnsi="Times New Roman" w:cs="Times New Roman"/>
        </w:rPr>
        <w:t>jednohrob</w:t>
      </w:r>
      <w:proofErr w:type="spellEnd"/>
      <w:r>
        <w:rPr>
          <w:rFonts w:ascii="Times New Roman" w:hAnsi="Times New Roman" w:cs="Times New Roman"/>
        </w:rPr>
        <w:t xml:space="preserve"> vo výške 2,00 EUR za obdobie 1 kalendárneho roka</w:t>
      </w:r>
    </w:p>
    <w:p w:rsidR="002E3B73" w:rsidRDefault="002E3B73" w:rsidP="002E3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</w:t>
      </w:r>
      <w:proofErr w:type="spellStart"/>
      <w:r>
        <w:rPr>
          <w:rFonts w:ascii="Times New Roman" w:hAnsi="Times New Roman" w:cs="Times New Roman"/>
        </w:rPr>
        <w:t>dvojhrob</w:t>
      </w:r>
      <w:proofErr w:type="spellEnd"/>
      <w:r>
        <w:rPr>
          <w:rFonts w:ascii="Times New Roman" w:hAnsi="Times New Roman" w:cs="Times New Roman"/>
        </w:rPr>
        <w:t xml:space="preserve"> vo výške 3,00 EUR za obdobie 1 kalendárneho roka</w:t>
      </w:r>
    </w:p>
    <w:p w:rsidR="002E3B73" w:rsidRDefault="002E3B73" w:rsidP="002E3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jeden </w:t>
      </w:r>
      <w:proofErr w:type="spellStart"/>
      <w:r>
        <w:rPr>
          <w:rFonts w:ascii="Times New Roman" w:hAnsi="Times New Roman" w:cs="Times New Roman"/>
        </w:rPr>
        <w:t>trojhrob</w:t>
      </w:r>
      <w:proofErr w:type="spellEnd"/>
      <w:r>
        <w:rPr>
          <w:rFonts w:ascii="Times New Roman" w:hAnsi="Times New Roman" w:cs="Times New Roman"/>
        </w:rPr>
        <w:t xml:space="preserve"> vo výške 4,00 EUR za obdobie 1 kalendárneho roka</w:t>
      </w:r>
    </w:p>
    <w:p w:rsidR="002E3B73" w:rsidRDefault="002E3B73" w:rsidP="002E3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urnový hrob vo výške 2,00 EUR za obdobie 1 kalendárneho roka</w:t>
      </w:r>
    </w:p>
    <w:p w:rsidR="002E3B73" w:rsidRDefault="002E3B73" w:rsidP="002E3B73">
      <w:pPr>
        <w:tabs>
          <w:tab w:val="left" w:pos="6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Nájomca pristúpi na zmenu výšky nájomného v prípade, keď sa po uzatvorení nájomnej zmluvy zmenia ceny a materiálové náklady na prevádzkovanie pohrebiska, z ktorých zmluvné stany vychádzali pri jej podpise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Nájomné a cena za služby spojené s nájmom hrobového miesta sú splatné do 31. mája kalendárneho roka. Nájomca uhradí dohodnuté nájomné bezhotovostne na účet prenajímateľa: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SK80 0200 0000 0000 1402 1312, prípadne v hotovosti priamo prenajímateľovi.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Zmluvné strany sa dohodli na výške nájomného, ktorá je: </w:t>
      </w:r>
      <w:r w:rsidR="00BD0974">
        <w:rPr>
          <w:rFonts w:ascii="Times New Roman" w:hAnsi="Times New Roman" w:cs="Times New Roman"/>
          <w:b/>
        </w:rPr>
        <w:t>3</w:t>
      </w:r>
      <w:r w:rsidRPr="002E3B73">
        <w:rPr>
          <w:rFonts w:ascii="Times New Roman" w:hAnsi="Times New Roman" w:cs="Times New Roman"/>
          <w:b/>
        </w:rPr>
        <w:t>,00 EUR</w:t>
      </w:r>
      <w:r>
        <w:rPr>
          <w:rFonts w:ascii="Times New Roman" w:hAnsi="Times New Roman" w:cs="Times New Roman"/>
        </w:rPr>
        <w:t xml:space="preserve"> za 1 rok užívania. </w:t>
      </w: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Článok VI</w:t>
      </w: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Výpoveď nájomnej zmluvy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Prenajímateľ nájomnú zmluvu vypovie, ak </w:t>
      </w:r>
    </w:p>
    <w:p w:rsidR="002E3B73" w:rsidRDefault="002E3B73" w:rsidP="002E3B7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závažné okolnosti na pohrebisku znemožňujú trvanie nájmu hrobového miesta na ďalšiu dobu,</w:t>
      </w:r>
    </w:p>
    <w:p w:rsidR="002E3B73" w:rsidRDefault="002E3B73" w:rsidP="002E3B7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pohrebisko ruší,</w:t>
      </w:r>
    </w:p>
    <w:p w:rsidR="002E3B73" w:rsidRDefault="002E3B73" w:rsidP="002E3B7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nájomca ani po upozornení nezaplatil nájomné a cenu za služby spojené s nájmom hrobového miesta.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Výpovedné lehoty a povinnosti prenajímateľa a nájomcu súvisiace s výpoveďou sa riadia ustanovením § 22 zákona o pohrebníctve v platnom znení.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Prenajímateľ je povinný písomne upozorniť nájomcu na vypovedanie nájomnej zmluvy a výpoveď doručiť najmenej tri mesiace predo dňom, </w:t>
      </w:r>
    </w:p>
    <w:p w:rsidR="002E3B73" w:rsidRDefault="002E3B73" w:rsidP="002E3B7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keď sa má hrobové miesto zrušiť, </w:t>
      </w:r>
    </w:p>
    <w:p w:rsidR="002E3B73" w:rsidRDefault="002E3B73" w:rsidP="002E3B7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keď uplynie lehota, na ktorú je nájomné zaplatené.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Prenajímateľ môže nájomcu upozorniť na vypovedanie nájomnej zmluvy aj formou nálepky umiestnenej na príslušenstve prenajatého hrobového miesta.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V prípade, že prenajímateľ vypovie zmluvu podľa čl. VI, ods. 1, písm. c) tejto zmluvy a nájomca je známy, výpovedná lehota uplynie jeden rok odo dňa, odkedy nebolo nájomné zaplatené.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V prípade, že prenajímateľ vypovie zmluvu podľa čl. VI, ods. 1, písm. c) tejto zmluvy a nájomca nie je známy, uverejní výpoveď na mieste obvyklom na pohrebisku. Výpovedná lehota uplynie tri roky odo dňa, odkedy nebolo nájomné zaplatené.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Článok VII</w:t>
      </w:r>
    </w:p>
    <w:p w:rsidR="002E3B73" w:rsidRDefault="002E3B73" w:rsidP="002E3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Prechodné a záverečné ustanovenia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V neupravených otázkach platia ustanovenia zákona č. 131/2010 Z. z. o pohrebníctve a príslušné ustanovenia Občianskeho zákonníka. Zmluva je vyhotovená v dvoch vyhotoveniach, z ktorých každá zmluvná strana dostane po jednom vyhotovení zmluvy. </w:t>
      </w:r>
    </w:p>
    <w:p w:rsidR="002E3B73" w:rsidRDefault="002E3B73" w:rsidP="002E3B73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Túto zmluvu možno meniť alebo doplniť len písomnými dodatkami, podpísanými oprávnenými zástupcami oboch zmluvných strán.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Zmluvné strany podpisom potvrdzujú, že sa oboznámili s obsahom zmluvy, porozumeli mu a na znak súhlasu ju podpisujú.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Nájomca podpisom zmluvy potvrdzuje, že bol informovaný o spracovaní svojich osobných údajov v rozsahu uvedenom v tejto zmluve v súlade so zákonom č. 18/2018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 xml:space="preserve">. o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ochrane osobných údajov a o zmene a doplnení niektorých zákonov</w:t>
      </w:r>
      <w:r>
        <w:rPr>
          <w:rFonts w:ascii="Times New Roman" w:hAnsi="Times New Roman" w:cs="Times New Roman"/>
        </w:rPr>
        <w:t xml:space="preserve">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Zmluva nadobúda platnosť dňom podpisu a účinnosť dňom nasledujúcim po dni jej zverejnenia na webovom sídle prenajímateľa. 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Strelníky, dňa ....................</w:t>
      </w: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73" w:rsidRDefault="002E3B73" w:rsidP="002E3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Prenajímateľ: ..................................................... Nájomca: .....................................................</w:t>
      </w:r>
    </w:p>
    <w:p w:rsidR="00795570" w:rsidRDefault="00795570"/>
    <w:sectPr w:rsidR="00795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F12DD"/>
    <w:multiLevelType w:val="hybridMultilevel"/>
    <w:tmpl w:val="CD247D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E387F"/>
    <w:multiLevelType w:val="hybridMultilevel"/>
    <w:tmpl w:val="3C1456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A254F"/>
    <w:multiLevelType w:val="hybridMultilevel"/>
    <w:tmpl w:val="F0F2278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73"/>
    <w:rsid w:val="00093EB3"/>
    <w:rsid w:val="00194335"/>
    <w:rsid w:val="001A1725"/>
    <w:rsid w:val="001B6117"/>
    <w:rsid w:val="00270BAC"/>
    <w:rsid w:val="002C3737"/>
    <w:rsid w:val="002E3B73"/>
    <w:rsid w:val="00341647"/>
    <w:rsid w:val="00357F09"/>
    <w:rsid w:val="00370CD9"/>
    <w:rsid w:val="00471A51"/>
    <w:rsid w:val="00476796"/>
    <w:rsid w:val="004D117E"/>
    <w:rsid w:val="0050064E"/>
    <w:rsid w:val="006766CF"/>
    <w:rsid w:val="006E3166"/>
    <w:rsid w:val="007544EF"/>
    <w:rsid w:val="00795570"/>
    <w:rsid w:val="007A1A8C"/>
    <w:rsid w:val="00892B3E"/>
    <w:rsid w:val="00926260"/>
    <w:rsid w:val="00930866"/>
    <w:rsid w:val="00987990"/>
    <w:rsid w:val="00AA0E41"/>
    <w:rsid w:val="00B86DD8"/>
    <w:rsid w:val="00BD0974"/>
    <w:rsid w:val="00C101CF"/>
    <w:rsid w:val="00D53494"/>
    <w:rsid w:val="00DC6F71"/>
    <w:rsid w:val="00DE3DB6"/>
    <w:rsid w:val="00E70CB2"/>
    <w:rsid w:val="00EF021F"/>
    <w:rsid w:val="00F15DC0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452F1-C5C8-4EE8-A345-390300D2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3B7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MAJEROVÁ Anežka</dc:creator>
  <cp:keywords/>
  <dc:description/>
  <cp:lastModifiedBy>MAJEROVÁ Anežka</cp:lastModifiedBy>
  <cp:revision>2</cp:revision>
  <dcterms:created xsi:type="dcterms:W3CDTF">2021-06-21T11:57:00Z</dcterms:created>
  <dcterms:modified xsi:type="dcterms:W3CDTF">2021-06-21T11:57:00Z</dcterms:modified>
</cp:coreProperties>
</file>